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7E0" w:rsidRPr="000107CD" w:rsidRDefault="005C47E0" w:rsidP="005C47E0">
      <w:pPr>
        <w:rPr>
          <w:rFonts w:cstheme="minorHAnsi"/>
          <w:sz w:val="56"/>
          <w:szCs w:val="56"/>
        </w:rPr>
      </w:pPr>
      <w:r w:rsidRPr="000107CD">
        <w:rPr>
          <w:rFonts w:cstheme="minorHAnsi"/>
          <w:sz w:val="56"/>
          <w:szCs w:val="56"/>
        </w:rPr>
        <w:t>Huisartsenpraktijk Van Die-Teunissen</w:t>
      </w: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r w:rsidRPr="000107CD">
        <w:rPr>
          <w:rFonts w:cstheme="minorHAnsi"/>
          <w:sz w:val="56"/>
          <w:szCs w:val="56"/>
        </w:rPr>
        <w:t>Kwaliteitsjaarverslag 2025</w:t>
      </w: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p>
    <w:p w:rsidR="005C47E0" w:rsidRPr="00467901" w:rsidRDefault="005C47E0" w:rsidP="005C47E0">
      <w:pPr>
        <w:rPr>
          <w:rFonts w:cstheme="minorHAnsi"/>
        </w:rPr>
      </w:pPr>
      <w:r w:rsidRPr="000107CD">
        <w:rPr>
          <w:rFonts w:cstheme="minorHAnsi"/>
          <w:noProof/>
          <w:lang w:eastAsia="nl-NL"/>
        </w:rPr>
        <w:drawing>
          <wp:inline distT="0" distB="0" distL="0" distR="0" wp14:anchorId="6B41B11E" wp14:editId="5234B16D">
            <wp:extent cx="5219700" cy="3915063"/>
            <wp:effectExtent l="0" t="0" r="0" b="9525"/>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8657" cy="3921781"/>
                    </a:xfrm>
                    <a:prstGeom prst="rect">
                      <a:avLst/>
                    </a:prstGeom>
                    <a:noFill/>
                    <a:ln>
                      <a:noFill/>
                    </a:ln>
                  </pic:spPr>
                </pic:pic>
              </a:graphicData>
            </a:graphic>
          </wp:inline>
        </w:drawing>
      </w:r>
    </w:p>
    <w:p w:rsidR="001648A3" w:rsidRPr="00467901" w:rsidRDefault="001648A3" w:rsidP="001648A3">
      <w:pPr>
        <w:rPr>
          <w:rFonts w:cstheme="minorHAnsi"/>
        </w:rPr>
      </w:pPr>
    </w:p>
    <w:p w:rsidR="001648A3" w:rsidRPr="00467901" w:rsidRDefault="001648A3" w:rsidP="001648A3">
      <w:pPr>
        <w:rPr>
          <w:rFonts w:cstheme="minorHAnsi"/>
        </w:rPr>
      </w:pPr>
    </w:p>
    <w:p w:rsidR="001648A3" w:rsidRPr="00467901" w:rsidRDefault="001648A3" w:rsidP="001648A3">
      <w:pPr>
        <w:rPr>
          <w:rFonts w:cstheme="minorHAnsi"/>
          <w:sz w:val="56"/>
          <w:szCs w:val="56"/>
        </w:rPr>
      </w:pPr>
      <w:r w:rsidRPr="00467901">
        <w:rPr>
          <w:rFonts w:cstheme="minorHAnsi"/>
          <w:sz w:val="56"/>
          <w:szCs w:val="56"/>
        </w:rPr>
        <w:br w:type="page"/>
      </w:r>
    </w:p>
    <w:tbl>
      <w:tblPr>
        <w:tblStyle w:val="Tabelraster"/>
        <w:tblW w:w="0" w:type="auto"/>
        <w:tblLook w:val="04A0" w:firstRow="1" w:lastRow="0" w:firstColumn="1" w:lastColumn="0" w:noHBand="0" w:noVBand="1"/>
      </w:tblPr>
      <w:tblGrid>
        <w:gridCol w:w="2263"/>
        <w:gridCol w:w="6799"/>
      </w:tblGrid>
      <w:tr w:rsidR="001648A3" w:rsidRPr="00467901" w:rsidTr="001B728D">
        <w:tc>
          <w:tcPr>
            <w:tcW w:w="9062" w:type="dxa"/>
            <w:gridSpan w:val="2"/>
            <w:shd w:val="clear" w:color="auto" w:fill="00B0F0"/>
          </w:tcPr>
          <w:p w:rsidR="001648A3" w:rsidRPr="00467901" w:rsidRDefault="001648A3" w:rsidP="001B728D">
            <w:pPr>
              <w:rPr>
                <w:rFonts w:cstheme="minorHAnsi"/>
              </w:rPr>
            </w:pPr>
            <w:r w:rsidRPr="00467901">
              <w:rPr>
                <w:rFonts w:cstheme="minorHAnsi"/>
              </w:rPr>
              <w:lastRenderedPageBreak/>
              <w:t>Kwaliteitsjaarverslag</w:t>
            </w:r>
          </w:p>
          <w:p w:rsidR="001648A3" w:rsidRPr="00467901" w:rsidRDefault="001648A3" w:rsidP="001B728D">
            <w:pPr>
              <w:rPr>
                <w:rFonts w:cstheme="minorHAnsi"/>
              </w:rPr>
            </w:pPr>
          </w:p>
        </w:tc>
      </w:tr>
      <w:tr w:rsidR="001648A3" w:rsidRPr="00467901" w:rsidTr="001B728D">
        <w:tc>
          <w:tcPr>
            <w:tcW w:w="2263" w:type="dxa"/>
          </w:tcPr>
          <w:p w:rsidR="001648A3" w:rsidRPr="00467901" w:rsidRDefault="001648A3" w:rsidP="001B728D">
            <w:pPr>
              <w:rPr>
                <w:rFonts w:cstheme="minorHAnsi"/>
              </w:rPr>
            </w:pPr>
            <w:r w:rsidRPr="00467901">
              <w:rPr>
                <w:rFonts w:cstheme="minorHAnsi"/>
              </w:rPr>
              <w:t>Verslagjaar</w:t>
            </w:r>
          </w:p>
        </w:tc>
        <w:tc>
          <w:tcPr>
            <w:tcW w:w="6799" w:type="dxa"/>
          </w:tcPr>
          <w:p w:rsidR="001648A3" w:rsidRPr="00467901" w:rsidRDefault="001648A3" w:rsidP="001B728D">
            <w:pPr>
              <w:rPr>
                <w:rFonts w:cstheme="minorHAnsi"/>
              </w:rPr>
            </w:pPr>
            <w:r w:rsidRPr="00467901">
              <w:rPr>
                <w:rFonts w:cstheme="minorHAnsi"/>
              </w:rPr>
              <w:t>2025</w:t>
            </w:r>
          </w:p>
        </w:tc>
      </w:tr>
      <w:tr w:rsidR="001648A3" w:rsidRPr="00467901" w:rsidTr="001B728D">
        <w:tc>
          <w:tcPr>
            <w:tcW w:w="2263" w:type="dxa"/>
          </w:tcPr>
          <w:p w:rsidR="001648A3" w:rsidRPr="00467901" w:rsidRDefault="001648A3" w:rsidP="001B728D">
            <w:pPr>
              <w:rPr>
                <w:rFonts w:cstheme="minorHAnsi"/>
              </w:rPr>
            </w:pPr>
            <w:r w:rsidRPr="00467901">
              <w:rPr>
                <w:rFonts w:cstheme="minorHAnsi"/>
              </w:rPr>
              <w:t>Praktijknaam</w:t>
            </w:r>
          </w:p>
        </w:tc>
        <w:tc>
          <w:tcPr>
            <w:tcW w:w="6799" w:type="dxa"/>
          </w:tcPr>
          <w:p w:rsidR="001648A3" w:rsidRPr="00467901" w:rsidRDefault="001648A3" w:rsidP="001B728D">
            <w:pPr>
              <w:rPr>
                <w:rFonts w:cstheme="minorHAnsi"/>
              </w:rPr>
            </w:pPr>
            <w:r w:rsidRPr="00467901">
              <w:rPr>
                <w:rFonts w:cstheme="minorHAnsi"/>
              </w:rPr>
              <w:t>Huisartsenpraktijk Van Die-Teunissen</w:t>
            </w:r>
          </w:p>
        </w:tc>
      </w:tr>
      <w:tr w:rsidR="001648A3" w:rsidRPr="00467901" w:rsidTr="001B728D">
        <w:tc>
          <w:tcPr>
            <w:tcW w:w="2263" w:type="dxa"/>
          </w:tcPr>
          <w:p w:rsidR="001648A3" w:rsidRPr="00467901" w:rsidRDefault="001648A3" w:rsidP="001B728D">
            <w:pPr>
              <w:rPr>
                <w:rFonts w:cstheme="minorHAnsi"/>
              </w:rPr>
            </w:pPr>
            <w:r w:rsidRPr="00467901">
              <w:rPr>
                <w:rFonts w:cstheme="minorHAnsi"/>
              </w:rPr>
              <w:t>Bezoekadres</w:t>
            </w:r>
          </w:p>
        </w:tc>
        <w:tc>
          <w:tcPr>
            <w:tcW w:w="6799" w:type="dxa"/>
          </w:tcPr>
          <w:p w:rsidR="001648A3" w:rsidRPr="00467901" w:rsidRDefault="001648A3" w:rsidP="001B728D">
            <w:pPr>
              <w:rPr>
                <w:rFonts w:cstheme="minorHAnsi"/>
              </w:rPr>
            </w:pPr>
            <w:r w:rsidRPr="00467901">
              <w:rPr>
                <w:rFonts w:cstheme="minorHAnsi"/>
              </w:rPr>
              <w:t>Dudokstraat 16a, 7425CR Deventer</w:t>
            </w:r>
          </w:p>
        </w:tc>
      </w:tr>
      <w:tr w:rsidR="001648A3" w:rsidRPr="00467901" w:rsidTr="001B728D">
        <w:tc>
          <w:tcPr>
            <w:tcW w:w="2263" w:type="dxa"/>
          </w:tcPr>
          <w:p w:rsidR="001648A3" w:rsidRPr="00467901" w:rsidRDefault="001648A3" w:rsidP="001B728D">
            <w:pPr>
              <w:rPr>
                <w:rFonts w:cstheme="minorHAnsi"/>
              </w:rPr>
            </w:pPr>
            <w:r w:rsidRPr="00467901">
              <w:rPr>
                <w:rFonts w:cstheme="minorHAnsi"/>
              </w:rPr>
              <w:t>Website</w:t>
            </w:r>
          </w:p>
        </w:tc>
        <w:tc>
          <w:tcPr>
            <w:tcW w:w="6799" w:type="dxa"/>
          </w:tcPr>
          <w:p w:rsidR="001648A3" w:rsidRPr="00467901" w:rsidRDefault="001648A3" w:rsidP="001B728D">
            <w:pPr>
              <w:rPr>
                <w:rFonts w:cstheme="minorHAnsi"/>
              </w:rPr>
            </w:pPr>
            <w:r w:rsidRPr="00467901">
              <w:rPr>
                <w:rFonts w:cstheme="minorHAnsi"/>
              </w:rPr>
              <w:t>https://vandieteunissen.praktijkinfo.nl</w:t>
            </w:r>
          </w:p>
        </w:tc>
      </w:tr>
      <w:tr w:rsidR="001648A3" w:rsidRPr="00467901" w:rsidTr="001B728D">
        <w:tc>
          <w:tcPr>
            <w:tcW w:w="2263" w:type="dxa"/>
          </w:tcPr>
          <w:p w:rsidR="001648A3" w:rsidRPr="00467901" w:rsidRDefault="001648A3" w:rsidP="001B728D">
            <w:pPr>
              <w:rPr>
                <w:rFonts w:cstheme="minorHAnsi"/>
              </w:rPr>
            </w:pPr>
            <w:r w:rsidRPr="00467901">
              <w:rPr>
                <w:rFonts w:cstheme="minorHAnsi"/>
              </w:rPr>
              <w:t>Beheerder</w:t>
            </w:r>
          </w:p>
        </w:tc>
        <w:tc>
          <w:tcPr>
            <w:tcW w:w="6799" w:type="dxa"/>
          </w:tcPr>
          <w:p w:rsidR="001648A3" w:rsidRPr="00467901" w:rsidRDefault="001648A3" w:rsidP="001B728D">
            <w:pPr>
              <w:rPr>
                <w:rFonts w:cstheme="minorHAnsi"/>
              </w:rPr>
            </w:pPr>
            <w:r w:rsidRPr="00467901">
              <w:rPr>
                <w:rFonts w:cstheme="minorHAnsi"/>
              </w:rPr>
              <w:t>T.A.M. Teunissen /I.H.M. Krabben/ N. Baan</w:t>
            </w:r>
          </w:p>
        </w:tc>
      </w:tr>
    </w:tbl>
    <w:p w:rsidR="001648A3" w:rsidRDefault="001648A3" w:rsidP="001648A3">
      <w:pPr>
        <w:rPr>
          <w:rFonts w:cstheme="minorHAnsi"/>
        </w:rPr>
      </w:pPr>
    </w:p>
    <w:p w:rsidR="001143E5" w:rsidRPr="00467901" w:rsidRDefault="001143E5" w:rsidP="001648A3">
      <w:pPr>
        <w:rPr>
          <w:rFonts w:cstheme="minorHAnsi"/>
        </w:rPr>
      </w:pPr>
    </w:p>
    <w:p w:rsidR="001648A3" w:rsidRPr="00467901" w:rsidRDefault="001648A3" w:rsidP="001648A3">
      <w:pPr>
        <w:rPr>
          <w:rFonts w:cstheme="minorHAnsi"/>
        </w:rPr>
      </w:pPr>
    </w:p>
    <w:sdt>
      <w:sdtPr>
        <w:rPr>
          <w:rFonts w:asciiTheme="minorHAnsi" w:eastAsia="Times New Roman" w:hAnsiTheme="minorHAnsi" w:cstheme="minorHAnsi"/>
          <w:color w:val="auto"/>
          <w:sz w:val="24"/>
          <w:szCs w:val="24"/>
          <w:lang w:eastAsia="zh-CN"/>
        </w:rPr>
        <w:id w:val="-291896218"/>
        <w:docPartObj>
          <w:docPartGallery w:val="Table of Contents"/>
          <w:docPartUnique/>
        </w:docPartObj>
      </w:sdtPr>
      <w:sdtEndPr>
        <w:rPr>
          <w:rFonts w:eastAsiaTheme="minorHAnsi"/>
          <w:b/>
          <w:bCs/>
          <w:lang w:eastAsia="en-US"/>
        </w:rPr>
      </w:sdtEndPr>
      <w:sdtContent>
        <w:p w:rsidR="001648A3" w:rsidRPr="000107CD" w:rsidRDefault="001648A3" w:rsidP="001648A3">
          <w:pPr>
            <w:pStyle w:val="Kopvaninhoudsopgave"/>
            <w:rPr>
              <w:rFonts w:ascii="Calibri" w:hAnsi="Calibri" w:cs="Calibri"/>
              <w:color w:val="auto"/>
              <w:sz w:val="24"/>
              <w:szCs w:val="24"/>
            </w:rPr>
          </w:pPr>
          <w:r w:rsidRPr="000107CD">
            <w:rPr>
              <w:rFonts w:ascii="Calibri" w:hAnsi="Calibri" w:cs="Calibri"/>
              <w:color w:val="auto"/>
              <w:sz w:val="24"/>
              <w:szCs w:val="24"/>
            </w:rPr>
            <w:t>Inhoudsopgave</w:t>
          </w:r>
        </w:p>
        <w:p w:rsidR="001648A3" w:rsidRPr="001648A3" w:rsidRDefault="001648A3">
          <w:pPr>
            <w:pStyle w:val="Inhopg1"/>
            <w:tabs>
              <w:tab w:val="right" w:leader="dot" w:pos="9062"/>
            </w:tabs>
            <w:rPr>
              <w:rFonts w:asciiTheme="minorHAnsi" w:eastAsiaTheme="minorEastAsia" w:hAnsiTheme="minorHAnsi" w:cstheme="minorHAnsi"/>
              <w:noProof/>
              <w:lang w:eastAsia="nl-NL"/>
            </w:rPr>
          </w:pPr>
          <w:r w:rsidRPr="001648A3">
            <w:rPr>
              <w:rFonts w:asciiTheme="minorHAnsi" w:hAnsiTheme="minorHAnsi" w:cstheme="minorHAnsi"/>
            </w:rPr>
            <w:fldChar w:fldCharType="begin"/>
          </w:r>
          <w:r w:rsidRPr="001648A3">
            <w:rPr>
              <w:rFonts w:asciiTheme="minorHAnsi" w:hAnsiTheme="minorHAnsi" w:cstheme="minorHAnsi"/>
            </w:rPr>
            <w:instrText xml:space="preserve"> TOC \o "1-3" \h \z \u </w:instrText>
          </w:r>
          <w:r w:rsidRPr="001648A3">
            <w:rPr>
              <w:rFonts w:asciiTheme="minorHAnsi" w:hAnsiTheme="minorHAnsi" w:cstheme="minorHAnsi"/>
            </w:rPr>
            <w:fldChar w:fldCharType="separate"/>
          </w:r>
          <w:hyperlink w:anchor="_Toc231294838" w:history="1">
            <w:r w:rsidRPr="001648A3">
              <w:rPr>
                <w:rStyle w:val="Hyperlink"/>
                <w:rFonts w:asciiTheme="minorHAnsi" w:hAnsiTheme="minorHAnsi" w:cstheme="minorHAnsi"/>
                <w:noProof/>
              </w:rPr>
              <w:t>Inleiding:</w:t>
            </w:r>
            <w:r w:rsidRPr="001648A3">
              <w:rPr>
                <w:rFonts w:asciiTheme="minorHAnsi" w:hAnsiTheme="minorHAnsi" w:cstheme="minorHAnsi"/>
                <w:noProof/>
                <w:webHidden/>
              </w:rPr>
              <w:tab/>
            </w:r>
            <w:r w:rsidRPr="001648A3">
              <w:rPr>
                <w:rFonts w:asciiTheme="minorHAnsi" w:hAnsiTheme="minorHAnsi" w:cstheme="minorHAnsi"/>
                <w:noProof/>
                <w:webHidden/>
              </w:rPr>
              <w:fldChar w:fldCharType="begin"/>
            </w:r>
            <w:r w:rsidRPr="001648A3">
              <w:rPr>
                <w:rFonts w:asciiTheme="minorHAnsi" w:hAnsiTheme="minorHAnsi" w:cstheme="minorHAnsi"/>
                <w:noProof/>
                <w:webHidden/>
              </w:rPr>
              <w:instrText xml:space="preserve"> PAGEREF _Toc231294838 \h </w:instrText>
            </w:r>
            <w:r w:rsidRPr="001648A3">
              <w:rPr>
                <w:rFonts w:asciiTheme="minorHAnsi" w:hAnsiTheme="minorHAnsi" w:cstheme="minorHAnsi"/>
                <w:noProof/>
                <w:webHidden/>
              </w:rPr>
            </w:r>
            <w:r w:rsidRPr="001648A3">
              <w:rPr>
                <w:rFonts w:asciiTheme="minorHAnsi" w:hAnsiTheme="minorHAnsi" w:cstheme="minorHAnsi"/>
                <w:noProof/>
                <w:webHidden/>
              </w:rPr>
              <w:fldChar w:fldCharType="separate"/>
            </w:r>
            <w:r w:rsidRPr="001648A3">
              <w:rPr>
                <w:rFonts w:asciiTheme="minorHAnsi" w:hAnsiTheme="minorHAnsi" w:cstheme="minorHAnsi"/>
                <w:noProof/>
                <w:webHidden/>
              </w:rPr>
              <w:t>2</w:t>
            </w:r>
            <w:r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39" w:history="1">
            <w:r w:rsidR="001648A3" w:rsidRPr="001648A3">
              <w:rPr>
                <w:rStyle w:val="Hyperlink"/>
                <w:rFonts w:asciiTheme="minorHAnsi" w:hAnsiTheme="minorHAnsi" w:cstheme="minorHAnsi"/>
                <w:noProof/>
              </w:rPr>
              <w:t>Wat hebben we in 2025 bereikt?</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_Toc231294839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2</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0" w:history="1">
            <w:r w:rsidR="001648A3" w:rsidRPr="001648A3">
              <w:rPr>
                <w:rStyle w:val="Hyperlink"/>
                <w:rFonts w:asciiTheme="minorHAnsi" w:hAnsiTheme="minorHAnsi" w:cstheme="minorHAnsi"/>
                <w:noProof/>
              </w:rPr>
              <w:t>Zorg voor mensen met een chronische aandoening</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_Toc231294840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3</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1" w:history="1">
            <w:r w:rsidR="001648A3" w:rsidRPr="001648A3">
              <w:rPr>
                <w:rStyle w:val="Hyperlink"/>
                <w:rFonts w:asciiTheme="minorHAnsi" w:hAnsiTheme="minorHAnsi" w:cstheme="minorHAnsi"/>
                <w:noProof/>
              </w:rPr>
              <w:t>Preventieve zorg</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_Toc231294841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3</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2" w:history="1">
            <w:r w:rsidR="001648A3" w:rsidRPr="001648A3">
              <w:rPr>
                <w:rStyle w:val="Hyperlink"/>
                <w:rFonts w:asciiTheme="minorHAnsi" w:hAnsiTheme="minorHAnsi" w:cstheme="minorHAnsi"/>
                <w:noProof/>
              </w:rPr>
              <w:t>Geestelijke gezondheidszorg</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_Toc231294842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4</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3" w:history="1">
            <w:r w:rsidR="001648A3" w:rsidRPr="001648A3">
              <w:rPr>
                <w:rStyle w:val="Hyperlink"/>
                <w:rFonts w:asciiTheme="minorHAnsi" w:hAnsiTheme="minorHAnsi" w:cstheme="minorHAnsi"/>
                <w:noProof/>
              </w:rPr>
              <w:t>Ouderenzorg</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_Toc231294843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4</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4" w:history="1">
            <w:r w:rsidR="001648A3" w:rsidRPr="001648A3">
              <w:rPr>
                <w:rStyle w:val="Hyperlink"/>
                <w:rFonts w:asciiTheme="minorHAnsi" w:hAnsiTheme="minorHAnsi" w:cstheme="minorHAnsi"/>
                <w:noProof/>
              </w:rPr>
              <w:t>Veranderingen binnen de praktijk</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_Toc231294844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4</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5" w:history="1">
            <w:r w:rsidR="001648A3" w:rsidRPr="001648A3">
              <w:rPr>
                <w:rStyle w:val="Hyperlink"/>
                <w:rFonts w:asciiTheme="minorHAnsi" w:hAnsiTheme="minorHAnsi" w:cstheme="minorHAnsi"/>
                <w:noProof/>
              </w:rPr>
              <w:t>Klachten en verbeteringen</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_Toc231294845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4</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6" w:history="1">
            <w:r w:rsidR="001648A3" w:rsidRPr="001648A3">
              <w:rPr>
                <w:rStyle w:val="Hyperlink"/>
                <w:rFonts w:asciiTheme="minorHAnsi" w:hAnsiTheme="minorHAnsi" w:cstheme="minorHAnsi"/>
                <w:noProof/>
              </w:rPr>
              <w:t>Onze plannen voor 2026</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_Toc231294846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5</w:t>
            </w:r>
            <w:r w:rsidR="001648A3" w:rsidRPr="001648A3">
              <w:rPr>
                <w:rFonts w:asciiTheme="minorHAnsi" w:hAnsiTheme="minorHAnsi" w:cstheme="minorHAnsi"/>
                <w:noProof/>
                <w:webHidden/>
              </w:rPr>
              <w:fldChar w:fldCharType="end"/>
            </w:r>
          </w:hyperlink>
        </w:p>
        <w:p w:rsidR="001648A3" w:rsidRPr="001648A3" w:rsidRDefault="003F239E">
          <w:pPr>
            <w:pStyle w:val="Inhopg1"/>
            <w:tabs>
              <w:tab w:val="right" w:leader="dot" w:pos="9062"/>
            </w:tabs>
            <w:rPr>
              <w:rFonts w:asciiTheme="minorHAnsi" w:eastAsiaTheme="minorEastAsia" w:hAnsiTheme="minorHAnsi" w:cstheme="minorHAnsi"/>
              <w:noProof/>
              <w:lang w:eastAsia="nl-NL"/>
            </w:rPr>
          </w:pPr>
          <w:hyperlink w:anchor="_Toc231294847" w:history="1">
            <w:r w:rsidR="001648A3" w:rsidRPr="001648A3">
              <w:rPr>
                <w:rStyle w:val="Hyperlink"/>
                <w:rFonts w:asciiTheme="minorHAnsi" w:hAnsiTheme="minorHAnsi" w:cstheme="minorHAnsi"/>
                <w:noProof/>
              </w:rPr>
              <w:t>Tot slot</w:t>
            </w:r>
            <w:r w:rsidR="001648A3" w:rsidRPr="001648A3">
              <w:rPr>
                <w:rFonts w:asciiTheme="minorHAnsi" w:hAnsiTheme="minorHAnsi" w:cstheme="minorHAnsi"/>
                <w:noProof/>
                <w:webHidden/>
              </w:rPr>
              <w:tab/>
            </w:r>
            <w:r w:rsidR="001648A3" w:rsidRPr="001648A3">
              <w:rPr>
                <w:rFonts w:asciiTheme="minorHAnsi" w:hAnsiTheme="minorHAnsi" w:cstheme="minorHAnsi"/>
                <w:noProof/>
                <w:webHidden/>
              </w:rPr>
              <w:fldChar w:fldCharType="begin"/>
            </w:r>
            <w:r w:rsidR="001648A3" w:rsidRPr="001648A3">
              <w:rPr>
                <w:rFonts w:asciiTheme="minorHAnsi" w:hAnsiTheme="minorHAnsi" w:cstheme="minorHAnsi"/>
                <w:noProof/>
                <w:webHidden/>
              </w:rPr>
              <w:instrText xml:space="preserve"> PAGEREF _Toc231294847 \h </w:instrText>
            </w:r>
            <w:r w:rsidR="001648A3" w:rsidRPr="001648A3">
              <w:rPr>
                <w:rFonts w:asciiTheme="minorHAnsi" w:hAnsiTheme="minorHAnsi" w:cstheme="minorHAnsi"/>
                <w:noProof/>
                <w:webHidden/>
              </w:rPr>
            </w:r>
            <w:r w:rsidR="001648A3" w:rsidRPr="001648A3">
              <w:rPr>
                <w:rFonts w:asciiTheme="minorHAnsi" w:hAnsiTheme="minorHAnsi" w:cstheme="minorHAnsi"/>
                <w:noProof/>
                <w:webHidden/>
              </w:rPr>
              <w:fldChar w:fldCharType="separate"/>
            </w:r>
            <w:r w:rsidR="001648A3" w:rsidRPr="001648A3">
              <w:rPr>
                <w:rFonts w:asciiTheme="minorHAnsi" w:hAnsiTheme="minorHAnsi" w:cstheme="minorHAnsi"/>
                <w:noProof/>
                <w:webHidden/>
              </w:rPr>
              <w:t>5</w:t>
            </w:r>
            <w:r w:rsidR="001648A3" w:rsidRPr="001648A3">
              <w:rPr>
                <w:rFonts w:asciiTheme="minorHAnsi" w:hAnsiTheme="minorHAnsi" w:cstheme="minorHAnsi"/>
                <w:noProof/>
                <w:webHidden/>
              </w:rPr>
              <w:fldChar w:fldCharType="end"/>
            </w:r>
          </w:hyperlink>
        </w:p>
        <w:p w:rsidR="001648A3" w:rsidRPr="001648A3" w:rsidRDefault="001648A3" w:rsidP="001648A3">
          <w:pPr>
            <w:rPr>
              <w:rFonts w:cstheme="minorHAnsi"/>
              <w:sz w:val="24"/>
              <w:szCs w:val="24"/>
            </w:rPr>
          </w:pPr>
          <w:r w:rsidRPr="001648A3">
            <w:rPr>
              <w:rFonts w:cstheme="minorHAnsi"/>
              <w:b/>
              <w:bCs/>
              <w:sz w:val="24"/>
              <w:szCs w:val="24"/>
            </w:rPr>
            <w:fldChar w:fldCharType="end"/>
          </w:r>
        </w:p>
      </w:sdtContent>
    </w:sdt>
    <w:p w:rsidR="001648A3" w:rsidRPr="00467901" w:rsidRDefault="001648A3" w:rsidP="001648A3">
      <w:pPr>
        <w:rPr>
          <w:rFonts w:cstheme="minorHAnsi"/>
        </w:rPr>
      </w:pPr>
    </w:p>
    <w:p w:rsidR="001648A3" w:rsidRDefault="001648A3">
      <w:pPr>
        <w:rPr>
          <w:rFonts w:cstheme="minorHAnsi"/>
        </w:rPr>
      </w:pPr>
      <w:r>
        <w:rPr>
          <w:rFonts w:cstheme="minorHAnsi"/>
        </w:rPr>
        <w:br w:type="page"/>
      </w:r>
    </w:p>
    <w:p w:rsidR="001648A3" w:rsidRPr="003F239E" w:rsidRDefault="001648A3" w:rsidP="001648A3">
      <w:pPr>
        <w:pStyle w:val="Kop1"/>
        <w:rPr>
          <w:rFonts w:asciiTheme="minorHAnsi" w:hAnsiTheme="minorHAnsi" w:cstheme="minorHAnsi"/>
          <w:sz w:val="24"/>
          <w:szCs w:val="24"/>
        </w:rPr>
      </w:pPr>
      <w:bookmarkStart w:id="0" w:name="_Toc231294838"/>
      <w:r w:rsidRPr="003F239E">
        <w:rPr>
          <w:rFonts w:asciiTheme="minorHAnsi" w:hAnsiTheme="minorHAnsi" w:cstheme="minorHAnsi"/>
          <w:sz w:val="24"/>
          <w:szCs w:val="24"/>
        </w:rPr>
        <w:lastRenderedPageBreak/>
        <w:t>Inleiding:</w:t>
      </w:r>
      <w:bookmarkEnd w:id="0"/>
    </w:p>
    <w:p w:rsidR="001648A3" w:rsidRPr="003F239E" w:rsidRDefault="001648A3" w:rsidP="001648A3">
      <w:pPr>
        <w:rPr>
          <w:sz w:val="24"/>
          <w:szCs w:val="24"/>
        </w:rPr>
      </w:pPr>
      <w:r w:rsidRPr="003F239E">
        <w:rPr>
          <w:sz w:val="24"/>
          <w:szCs w:val="24"/>
        </w:rPr>
        <w:t>Goede zorg voor onze patiënten</w:t>
      </w:r>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Met dit verslag laten wij zien hoe wij in 2025 hebben gewerkt aan goede en veilige huisartsenzorg. We kijken terug op wat goed ging, wat beter kan en welke plannen we hebben voor de toekomst.</w:t>
      </w:r>
    </w:p>
    <w:p w:rsidR="001648A3" w:rsidRPr="003F239E" w:rsidRDefault="001648A3" w:rsidP="001648A3">
      <w:pPr>
        <w:pStyle w:val="Kop1"/>
        <w:rPr>
          <w:rFonts w:asciiTheme="minorHAnsi" w:hAnsiTheme="minorHAnsi" w:cstheme="minorHAnsi"/>
          <w:sz w:val="24"/>
          <w:szCs w:val="24"/>
        </w:rPr>
      </w:pPr>
      <w:bookmarkStart w:id="1" w:name="_Toc231294839"/>
      <w:r w:rsidRPr="003F239E">
        <w:rPr>
          <w:rFonts w:asciiTheme="minorHAnsi" w:hAnsiTheme="minorHAnsi" w:cstheme="minorHAnsi"/>
          <w:sz w:val="24"/>
          <w:szCs w:val="24"/>
        </w:rPr>
        <w:t>Wat hebben we in 2025 bereikt?</w:t>
      </w:r>
      <w:bookmarkEnd w:id="1"/>
    </w:p>
    <w:p w:rsidR="001648A3" w:rsidRPr="003F239E" w:rsidRDefault="001648A3" w:rsidP="001648A3">
      <w:pPr>
        <w:rPr>
          <w:sz w:val="24"/>
          <w:szCs w:val="24"/>
          <w:lang w:eastAsia="nl-NL"/>
        </w:rPr>
      </w:pPr>
      <w:r w:rsidRPr="003F239E">
        <w:rPr>
          <w:sz w:val="24"/>
          <w:szCs w:val="24"/>
          <w:lang w:eastAsia="nl-NL"/>
        </w:rPr>
        <w:t>Betere bereikbaarheid en spreekuren</w:t>
      </w:r>
    </w:p>
    <w:p w:rsidR="001648A3" w:rsidRPr="003F239E" w:rsidRDefault="001648A3" w:rsidP="001648A3">
      <w:pPr>
        <w:numPr>
          <w:ilvl w:val="0"/>
          <w:numId w:val="1"/>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Het inloopspreekuur voor kleine klachten is een succes. Hierdoor zijn er meer gewone spreekuurafspraken beschikbaar.</w:t>
      </w:r>
    </w:p>
    <w:p w:rsidR="001648A3" w:rsidRPr="003F239E" w:rsidRDefault="001648A3" w:rsidP="001648A3">
      <w:pPr>
        <w:numPr>
          <w:ilvl w:val="0"/>
          <w:numId w:val="1"/>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Vanaf september zijn extra korte afspraken mogelijk aan het einde van de middag.</w:t>
      </w:r>
    </w:p>
    <w:p w:rsidR="001648A3" w:rsidRPr="003F239E" w:rsidRDefault="001648A3" w:rsidP="001648A3">
      <w:pPr>
        <w:numPr>
          <w:ilvl w:val="0"/>
          <w:numId w:val="1"/>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Onze telefooncentrale is vernieuwd, waardoor we patiënten beter kunnen helpen.</w:t>
      </w:r>
    </w:p>
    <w:p w:rsidR="001648A3" w:rsidRPr="003F239E" w:rsidRDefault="001648A3" w:rsidP="001648A3">
      <w:pPr>
        <w:rPr>
          <w:sz w:val="24"/>
          <w:szCs w:val="24"/>
          <w:lang w:eastAsia="nl-NL"/>
        </w:rPr>
      </w:pPr>
      <w:r w:rsidRPr="003F239E">
        <w:rPr>
          <w:sz w:val="24"/>
          <w:szCs w:val="24"/>
          <w:lang w:eastAsia="nl-NL"/>
        </w:rPr>
        <w:t>Goede en veilige zorg</w:t>
      </w:r>
    </w:p>
    <w:p w:rsidR="001648A3" w:rsidRPr="003F239E" w:rsidRDefault="001648A3" w:rsidP="001648A3">
      <w:pPr>
        <w:numPr>
          <w:ilvl w:val="0"/>
          <w:numId w:val="2"/>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We blijven aandacht besteden aan de bescherming van uw persoonsgegevens.</w:t>
      </w:r>
    </w:p>
    <w:p w:rsidR="001648A3" w:rsidRPr="003F239E" w:rsidRDefault="001648A3" w:rsidP="001648A3">
      <w:pPr>
        <w:numPr>
          <w:ilvl w:val="0"/>
          <w:numId w:val="2"/>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Patiëntgegevens worden zorgvuldig opgeslagen en beveiligd volgens de geldende privacyregels.</w:t>
      </w:r>
    </w:p>
    <w:p w:rsidR="001648A3" w:rsidRPr="003F239E" w:rsidRDefault="001648A3" w:rsidP="001648A3">
      <w:pPr>
        <w:numPr>
          <w:ilvl w:val="0"/>
          <w:numId w:val="2"/>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We bespreken regelmatig hoe we onze zorg verder kunnen verbeteren.</w:t>
      </w:r>
    </w:p>
    <w:p w:rsidR="001648A3" w:rsidRPr="003F239E" w:rsidRDefault="001648A3" w:rsidP="001648A3">
      <w:pPr>
        <w:pStyle w:val="Kop1"/>
        <w:rPr>
          <w:rFonts w:asciiTheme="minorHAnsi" w:hAnsiTheme="minorHAnsi" w:cstheme="minorHAnsi"/>
          <w:sz w:val="24"/>
          <w:szCs w:val="24"/>
        </w:rPr>
      </w:pPr>
      <w:bookmarkStart w:id="2" w:name="_Toc231294840"/>
      <w:r w:rsidRPr="003F239E">
        <w:rPr>
          <w:rFonts w:asciiTheme="minorHAnsi" w:hAnsiTheme="minorHAnsi" w:cstheme="minorHAnsi"/>
          <w:sz w:val="24"/>
          <w:szCs w:val="24"/>
        </w:rPr>
        <w:t>Zorg voor mensen met een chronische aandoening</w:t>
      </w:r>
      <w:bookmarkEnd w:id="2"/>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Wij begeleiden patiënten met onder andere:</w:t>
      </w:r>
    </w:p>
    <w:p w:rsidR="001648A3" w:rsidRPr="003F239E" w:rsidRDefault="001648A3" w:rsidP="001648A3">
      <w:pPr>
        <w:numPr>
          <w:ilvl w:val="0"/>
          <w:numId w:val="3"/>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diabetes</w:t>
      </w:r>
      <w:proofErr w:type="gramEnd"/>
      <w:r w:rsidRPr="003F239E">
        <w:rPr>
          <w:rFonts w:eastAsia="Times New Roman" w:cstheme="minorHAnsi"/>
          <w:sz w:val="24"/>
          <w:szCs w:val="24"/>
          <w:lang w:eastAsia="nl-NL"/>
        </w:rPr>
        <w:t>;</w:t>
      </w:r>
    </w:p>
    <w:p w:rsidR="001648A3" w:rsidRPr="003F239E" w:rsidRDefault="001648A3" w:rsidP="001648A3">
      <w:pPr>
        <w:numPr>
          <w:ilvl w:val="0"/>
          <w:numId w:val="3"/>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hart</w:t>
      </w:r>
      <w:proofErr w:type="gramEnd"/>
      <w:r w:rsidRPr="003F239E">
        <w:rPr>
          <w:rFonts w:eastAsia="Times New Roman" w:cstheme="minorHAnsi"/>
          <w:sz w:val="24"/>
          <w:szCs w:val="24"/>
          <w:lang w:eastAsia="nl-NL"/>
        </w:rPr>
        <w:t>- en vaatziekten;</w:t>
      </w:r>
    </w:p>
    <w:p w:rsidR="001648A3" w:rsidRPr="003F239E" w:rsidRDefault="001648A3" w:rsidP="001648A3">
      <w:pPr>
        <w:numPr>
          <w:ilvl w:val="0"/>
          <w:numId w:val="3"/>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astma</w:t>
      </w:r>
      <w:proofErr w:type="gramEnd"/>
      <w:r w:rsidRPr="003F239E">
        <w:rPr>
          <w:rFonts w:eastAsia="Times New Roman" w:cstheme="minorHAnsi"/>
          <w:sz w:val="24"/>
          <w:szCs w:val="24"/>
          <w:lang w:eastAsia="nl-NL"/>
        </w:rPr>
        <w:t>;</w:t>
      </w:r>
    </w:p>
    <w:p w:rsidR="001648A3" w:rsidRPr="003F239E" w:rsidRDefault="001648A3" w:rsidP="001648A3">
      <w:pPr>
        <w:numPr>
          <w:ilvl w:val="0"/>
          <w:numId w:val="3"/>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COPD.</w:t>
      </w:r>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Uit onze jaarlijkse controles blijkt dat de kwaliteit van deze zorg over het algemeen goed is. Op enkele onderdelen, zoals begeleiding bij een gezond gewicht en controles van inhalatiegebruik bij longziekten, willen we ons verder verbeteren.</w:t>
      </w:r>
    </w:p>
    <w:p w:rsidR="001648A3" w:rsidRPr="003F239E" w:rsidRDefault="001648A3" w:rsidP="001648A3">
      <w:pPr>
        <w:pStyle w:val="Kop1"/>
        <w:rPr>
          <w:rFonts w:asciiTheme="minorHAnsi" w:hAnsiTheme="minorHAnsi" w:cstheme="minorHAnsi"/>
          <w:sz w:val="24"/>
          <w:szCs w:val="24"/>
        </w:rPr>
      </w:pPr>
      <w:bookmarkStart w:id="3" w:name="_Toc231294841"/>
      <w:r w:rsidRPr="003F239E">
        <w:rPr>
          <w:rFonts w:asciiTheme="minorHAnsi" w:hAnsiTheme="minorHAnsi" w:cstheme="minorHAnsi"/>
          <w:sz w:val="24"/>
          <w:szCs w:val="24"/>
        </w:rPr>
        <w:t>Preventieve zorg</w:t>
      </w:r>
      <w:bookmarkEnd w:id="3"/>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Ook in 2025 hebben wij:</w:t>
      </w:r>
    </w:p>
    <w:p w:rsidR="001648A3" w:rsidRPr="003F239E" w:rsidRDefault="001648A3" w:rsidP="001648A3">
      <w:pPr>
        <w:numPr>
          <w:ilvl w:val="0"/>
          <w:numId w:val="4"/>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griepvaccinaties</w:t>
      </w:r>
      <w:proofErr w:type="gramEnd"/>
      <w:r w:rsidRPr="003F239E">
        <w:rPr>
          <w:rFonts w:eastAsia="Times New Roman" w:cstheme="minorHAnsi"/>
          <w:sz w:val="24"/>
          <w:szCs w:val="24"/>
          <w:lang w:eastAsia="nl-NL"/>
        </w:rPr>
        <w:t xml:space="preserve"> gegeven;</w:t>
      </w:r>
    </w:p>
    <w:p w:rsidR="001648A3" w:rsidRPr="003F239E" w:rsidRDefault="001648A3" w:rsidP="001648A3">
      <w:pPr>
        <w:numPr>
          <w:ilvl w:val="0"/>
          <w:numId w:val="4"/>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pneumokokkenvaccinaties</w:t>
      </w:r>
      <w:proofErr w:type="gramEnd"/>
      <w:r w:rsidRPr="003F239E">
        <w:rPr>
          <w:rFonts w:eastAsia="Times New Roman" w:cstheme="minorHAnsi"/>
          <w:sz w:val="24"/>
          <w:szCs w:val="24"/>
          <w:lang w:eastAsia="nl-NL"/>
        </w:rPr>
        <w:t xml:space="preserve"> verzorgd;</w:t>
      </w:r>
    </w:p>
    <w:p w:rsidR="001648A3" w:rsidRPr="003F239E" w:rsidRDefault="001648A3" w:rsidP="001648A3">
      <w:pPr>
        <w:numPr>
          <w:ilvl w:val="0"/>
          <w:numId w:val="4"/>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uitstrijkjes</w:t>
      </w:r>
      <w:proofErr w:type="gramEnd"/>
      <w:r w:rsidRPr="003F239E">
        <w:rPr>
          <w:rFonts w:eastAsia="Times New Roman" w:cstheme="minorHAnsi"/>
          <w:sz w:val="24"/>
          <w:szCs w:val="24"/>
          <w:lang w:eastAsia="nl-NL"/>
        </w:rPr>
        <w:t xml:space="preserve"> uitgevoerd binnen het bevolkingsonderzoek baarmoederhalskanker.</w:t>
      </w:r>
    </w:p>
    <w:p w:rsidR="001648A3" w:rsidRPr="003F239E" w:rsidRDefault="001648A3">
      <w:pPr>
        <w:rPr>
          <w:rFonts w:eastAsia="Times New Roman" w:cstheme="minorHAnsi"/>
          <w:bCs/>
          <w:sz w:val="24"/>
          <w:szCs w:val="24"/>
          <w:lang w:eastAsia="nl-NL"/>
        </w:rPr>
      </w:pPr>
      <w:r w:rsidRPr="003F239E">
        <w:rPr>
          <w:rFonts w:eastAsia="Times New Roman" w:cstheme="minorHAnsi"/>
          <w:bCs/>
          <w:sz w:val="24"/>
          <w:szCs w:val="24"/>
          <w:lang w:eastAsia="nl-NL"/>
        </w:rPr>
        <w:br w:type="page"/>
      </w:r>
    </w:p>
    <w:p w:rsidR="001648A3" w:rsidRPr="003F239E" w:rsidRDefault="001648A3" w:rsidP="001648A3">
      <w:pPr>
        <w:pStyle w:val="Kop1"/>
        <w:rPr>
          <w:rFonts w:asciiTheme="minorHAnsi" w:hAnsiTheme="minorHAnsi" w:cstheme="minorHAnsi"/>
          <w:sz w:val="24"/>
          <w:szCs w:val="24"/>
        </w:rPr>
      </w:pPr>
      <w:bookmarkStart w:id="4" w:name="_Toc231294842"/>
      <w:r w:rsidRPr="003F239E">
        <w:rPr>
          <w:rFonts w:asciiTheme="minorHAnsi" w:hAnsiTheme="minorHAnsi" w:cstheme="minorHAnsi"/>
          <w:sz w:val="24"/>
          <w:szCs w:val="24"/>
        </w:rPr>
        <w:lastRenderedPageBreak/>
        <w:t>Geestelijke gezondheidszorg</w:t>
      </w:r>
      <w:bookmarkEnd w:id="4"/>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Onze praktijkondersteuner GGZ biedt ondersteuning bij onder andere:</w:t>
      </w:r>
    </w:p>
    <w:p w:rsidR="001648A3" w:rsidRPr="003F239E" w:rsidRDefault="001648A3" w:rsidP="001648A3">
      <w:pPr>
        <w:numPr>
          <w:ilvl w:val="0"/>
          <w:numId w:val="5"/>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stress</w:t>
      </w:r>
      <w:proofErr w:type="gramEnd"/>
      <w:r w:rsidRPr="003F239E">
        <w:rPr>
          <w:rFonts w:eastAsia="Times New Roman" w:cstheme="minorHAnsi"/>
          <w:sz w:val="24"/>
          <w:szCs w:val="24"/>
          <w:lang w:eastAsia="nl-NL"/>
        </w:rPr>
        <w:t xml:space="preserve"> en burn-outklachten;</w:t>
      </w:r>
    </w:p>
    <w:p w:rsidR="001648A3" w:rsidRPr="003F239E" w:rsidRDefault="001648A3" w:rsidP="001648A3">
      <w:pPr>
        <w:numPr>
          <w:ilvl w:val="0"/>
          <w:numId w:val="5"/>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somberheid</w:t>
      </w:r>
      <w:proofErr w:type="gramEnd"/>
      <w:r w:rsidRPr="003F239E">
        <w:rPr>
          <w:rFonts w:eastAsia="Times New Roman" w:cstheme="minorHAnsi"/>
          <w:sz w:val="24"/>
          <w:szCs w:val="24"/>
          <w:lang w:eastAsia="nl-NL"/>
        </w:rPr>
        <w:t xml:space="preserve"> en angst;</w:t>
      </w:r>
    </w:p>
    <w:p w:rsidR="001648A3" w:rsidRPr="003F239E" w:rsidRDefault="001648A3" w:rsidP="001648A3">
      <w:pPr>
        <w:numPr>
          <w:ilvl w:val="0"/>
          <w:numId w:val="5"/>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relatie</w:t>
      </w:r>
      <w:proofErr w:type="gramEnd"/>
      <w:r w:rsidRPr="003F239E">
        <w:rPr>
          <w:rFonts w:eastAsia="Times New Roman" w:cstheme="minorHAnsi"/>
          <w:sz w:val="24"/>
          <w:szCs w:val="24"/>
          <w:lang w:eastAsia="nl-NL"/>
        </w:rPr>
        <w:t>- of gezinsproblemen;</w:t>
      </w:r>
    </w:p>
    <w:p w:rsidR="001648A3" w:rsidRPr="003F239E" w:rsidRDefault="001648A3" w:rsidP="001648A3">
      <w:pPr>
        <w:numPr>
          <w:ilvl w:val="0"/>
          <w:numId w:val="5"/>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problemen</w:t>
      </w:r>
      <w:proofErr w:type="gramEnd"/>
      <w:r w:rsidRPr="003F239E">
        <w:rPr>
          <w:rFonts w:eastAsia="Times New Roman" w:cstheme="minorHAnsi"/>
          <w:sz w:val="24"/>
          <w:szCs w:val="24"/>
          <w:lang w:eastAsia="nl-NL"/>
        </w:rPr>
        <w:t xml:space="preserve"> op het werk.</w:t>
      </w:r>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Wanneer nodig wordt samen gekeken naar passende vervolgzorg.</w:t>
      </w:r>
    </w:p>
    <w:p w:rsidR="001648A3" w:rsidRPr="003F239E" w:rsidRDefault="001648A3" w:rsidP="001648A3">
      <w:pPr>
        <w:pStyle w:val="Kop1"/>
        <w:rPr>
          <w:rFonts w:asciiTheme="minorHAnsi" w:hAnsiTheme="minorHAnsi" w:cstheme="minorHAnsi"/>
          <w:sz w:val="24"/>
          <w:szCs w:val="24"/>
        </w:rPr>
      </w:pPr>
      <w:bookmarkStart w:id="5" w:name="_Toc231294843"/>
      <w:r w:rsidRPr="003F239E">
        <w:rPr>
          <w:rFonts w:asciiTheme="minorHAnsi" w:hAnsiTheme="minorHAnsi" w:cstheme="minorHAnsi"/>
          <w:sz w:val="24"/>
          <w:szCs w:val="24"/>
        </w:rPr>
        <w:t>Ouderenzorg</w:t>
      </w:r>
      <w:bookmarkEnd w:id="5"/>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We besteden extra aandacht aan onze oudere patiënten. Samen bespreken we wensen rondom toekomstige zorg en behandelingen. Hierdoor kunnen we zorg bieden die goed aansluit bij persoonlijke voorkeuren.</w:t>
      </w:r>
    </w:p>
    <w:p w:rsidR="001648A3" w:rsidRPr="003F239E" w:rsidRDefault="001648A3" w:rsidP="001648A3">
      <w:pPr>
        <w:pStyle w:val="Kop1"/>
        <w:rPr>
          <w:rFonts w:asciiTheme="minorHAnsi" w:hAnsiTheme="minorHAnsi" w:cstheme="minorHAnsi"/>
          <w:sz w:val="24"/>
          <w:szCs w:val="24"/>
        </w:rPr>
      </w:pPr>
      <w:bookmarkStart w:id="6" w:name="_Toc231294844"/>
      <w:r w:rsidRPr="003F239E">
        <w:rPr>
          <w:rFonts w:asciiTheme="minorHAnsi" w:hAnsiTheme="minorHAnsi" w:cstheme="minorHAnsi"/>
          <w:sz w:val="24"/>
          <w:szCs w:val="24"/>
        </w:rPr>
        <w:t>Veranderingen binnen de praktijk</w:t>
      </w:r>
      <w:bookmarkEnd w:id="6"/>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2025 stond in het teken van veranderingen binnen de praktijk.</w:t>
      </w:r>
    </w:p>
    <w:p w:rsidR="001648A3" w:rsidRPr="003F239E" w:rsidRDefault="001648A3" w:rsidP="001648A3">
      <w:pPr>
        <w:numPr>
          <w:ilvl w:val="0"/>
          <w:numId w:val="6"/>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Huisarts Van Die heeft in december afscheid genomen en is met pensioen gegaan.</w:t>
      </w:r>
    </w:p>
    <w:p w:rsidR="001648A3" w:rsidRPr="003F239E" w:rsidRDefault="001648A3" w:rsidP="001648A3">
      <w:pPr>
        <w:numPr>
          <w:ilvl w:val="0"/>
          <w:numId w:val="6"/>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Huisarts Krabben neemt vanaf 1 januari 2026 het praktijkhouderschap over.</w:t>
      </w:r>
    </w:p>
    <w:p w:rsidR="001648A3" w:rsidRPr="003F239E" w:rsidRDefault="001648A3" w:rsidP="001648A3">
      <w:pPr>
        <w:numPr>
          <w:ilvl w:val="0"/>
          <w:numId w:val="6"/>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 xml:space="preserve">Er is gewerkt aan de verdere ontwikkeling van de praktijk, die vanaf 2026 verdergaat onder de naam </w:t>
      </w:r>
      <w:r w:rsidRPr="003F239E">
        <w:rPr>
          <w:rFonts w:eastAsia="Times New Roman" w:cstheme="minorHAnsi"/>
          <w:bCs/>
          <w:sz w:val="24"/>
          <w:szCs w:val="24"/>
          <w:lang w:eastAsia="nl-NL"/>
        </w:rPr>
        <w:t>Huisartsenpraktijk Mozaïek</w:t>
      </w:r>
      <w:r w:rsidRPr="003F239E">
        <w:rPr>
          <w:rFonts w:eastAsia="Times New Roman" w:cstheme="minorHAnsi"/>
          <w:sz w:val="24"/>
          <w:szCs w:val="24"/>
          <w:lang w:eastAsia="nl-NL"/>
        </w:rPr>
        <w:t>.</w:t>
      </w:r>
    </w:p>
    <w:p w:rsidR="001648A3" w:rsidRPr="003F239E" w:rsidRDefault="001648A3" w:rsidP="001648A3">
      <w:pPr>
        <w:numPr>
          <w:ilvl w:val="0"/>
          <w:numId w:val="6"/>
        </w:num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We zijn nog op zoek naar een nieuwe, ruimere locatie voor de praktijk.</w:t>
      </w:r>
    </w:p>
    <w:p w:rsidR="001648A3" w:rsidRPr="003F239E" w:rsidRDefault="001648A3" w:rsidP="001648A3">
      <w:pPr>
        <w:pStyle w:val="Kop1"/>
        <w:rPr>
          <w:rFonts w:asciiTheme="minorHAnsi" w:hAnsiTheme="minorHAnsi" w:cstheme="minorHAnsi"/>
          <w:sz w:val="24"/>
          <w:szCs w:val="24"/>
        </w:rPr>
      </w:pPr>
      <w:bookmarkStart w:id="7" w:name="_Toc231294845"/>
      <w:r w:rsidRPr="003F239E">
        <w:rPr>
          <w:rFonts w:asciiTheme="minorHAnsi" w:hAnsiTheme="minorHAnsi" w:cstheme="minorHAnsi"/>
          <w:sz w:val="24"/>
          <w:szCs w:val="24"/>
        </w:rPr>
        <w:t>Klachten en verbeteringen</w:t>
      </w:r>
      <w:bookmarkEnd w:id="7"/>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Wij vinden het belangrijk om te leren van ervaringen van patiënten.</w:t>
      </w:r>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In 2025 ontvingen wij één klacht. Deze is besproken en afgehandeld. Er zijn geen klachten ingediend bij de onafhankelijke klachtencommissie.</w:t>
      </w:r>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Daarnaast bespreken we regelmatig meldingen en verbeterpunten binnen het team om de kwaliteit van onze zorg hoog te houden.</w:t>
      </w:r>
    </w:p>
    <w:p w:rsidR="001648A3" w:rsidRPr="003F239E" w:rsidRDefault="001648A3" w:rsidP="001648A3">
      <w:pPr>
        <w:pStyle w:val="Kop1"/>
        <w:rPr>
          <w:rFonts w:asciiTheme="minorHAnsi" w:hAnsiTheme="minorHAnsi" w:cstheme="minorHAnsi"/>
          <w:sz w:val="24"/>
          <w:szCs w:val="24"/>
        </w:rPr>
      </w:pPr>
      <w:bookmarkStart w:id="8" w:name="_Toc231294846"/>
      <w:r w:rsidRPr="003F239E">
        <w:rPr>
          <w:rFonts w:asciiTheme="minorHAnsi" w:hAnsiTheme="minorHAnsi" w:cstheme="minorHAnsi"/>
          <w:sz w:val="24"/>
          <w:szCs w:val="24"/>
        </w:rPr>
        <w:t>Onze plannen voor 2026</w:t>
      </w:r>
      <w:bookmarkEnd w:id="8"/>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Voor 2026 willen wij ons richten op:</w:t>
      </w:r>
    </w:p>
    <w:p w:rsidR="001648A3" w:rsidRPr="003F239E" w:rsidRDefault="001648A3" w:rsidP="001648A3">
      <w:pPr>
        <w:numPr>
          <w:ilvl w:val="0"/>
          <w:numId w:val="7"/>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het</w:t>
      </w:r>
      <w:proofErr w:type="gramEnd"/>
      <w:r w:rsidRPr="003F239E">
        <w:rPr>
          <w:rFonts w:eastAsia="Times New Roman" w:cstheme="minorHAnsi"/>
          <w:sz w:val="24"/>
          <w:szCs w:val="24"/>
          <w:lang w:eastAsia="nl-NL"/>
        </w:rPr>
        <w:t xml:space="preserve"> vinden van een nieuwe praktijklocatie;</w:t>
      </w:r>
    </w:p>
    <w:p w:rsidR="001648A3" w:rsidRPr="003F239E" w:rsidRDefault="001648A3" w:rsidP="001648A3">
      <w:pPr>
        <w:numPr>
          <w:ilvl w:val="0"/>
          <w:numId w:val="7"/>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verdere</w:t>
      </w:r>
      <w:proofErr w:type="gramEnd"/>
      <w:r w:rsidRPr="003F239E">
        <w:rPr>
          <w:rFonts w:eastAsia="Times New Roman" w:cstheme="minorHAnsi"/>
          <w:sz w:val="24"/>
          <w:szCs w:val="24"/>
          <w:lang w:eastAsia="nl-NL"/>
        </w:rPr>
        <w:t xml:space="preserve"> verbetering van onze digitale dienstverlening;</w:t>
      </w:r>
    </w:p>
    <w:p w:rsidR="001648A3" w:rsidRPr="003F239E" w:rsidRDefault="001648A3" w:rsidP="001648A3">
      <w:pPr>
        <w:numPr>
          <w:ilvl w:val="0"/>
          <w:numId w:val="7"/>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uitbreiding</w:t>
      </w:r>
      <w:proofErr w:type="gramEnd"/>
      <w:r w:rsidRPr="003F239E">
        <w:rPr>
          <w:rFonts w:eastAsia="Times New Roman" w:cstheme="minorHAnsi"/>
          <w:sz w:val="24"/>
          <w:szCs w:val="24"/>
          <w:lang w:eastAsia="nl-NL"/>
        </w:rPr>
        <w:t xml:space="preserve"> van gespecialiseerde zorg binnen de praktijk;</w:t>
      </w:r>
    </w:p>
    <w:p w:rsidR="001648A3" w:rsidRPr="003F239E" w:rsidRDefault="001648A3" w:rsidP="001648A3">
      <w:pPr>
        <w:numPr>
          <w:ilvl w:val="0"/>
          <w:numId w:val="7"/>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het</w:t>
      </w:r>
      <w:proofErr w:type="gramEnd"/>
      <w:r w:rsidRPr="003F239E">
        <w:rPr>
          <w:rFonts w:eastAsia="Times New Roman" w:cstheme="minorHAnsi"/>
          <w:sz w:val="24"/>
          <w:szCs w:val="24"/>
          <w:lang w:eastAsia="nl-NL"/>
        </w:rPr>
        <w:t xml:space="preserve"> opleiden van een nieuwe huisarts in opleiding;</w:t>
      </w:r>
    </w:p>
    <w:p w:rsidR="001648A3" w:rsidRPr="003F239E" w:rsidRDefault="001648A3" w:rsidP="001648A3">
      <w:pPr>
        <w:numPr>
          <w:ilvl w:val="0"/>
          <w:numId w:val="7"/>
        </w:numPr>
        <w:spacing w:before="100" w:beforeAutospacing="1" w:after="100" w:afterAutospacing="1" w:line="240" w:lineRule="auto"/>
        <w:rPr>
          <w:rFonts w:eastAsia="Times New Roman" w:cstheme="minorHAnsi"/>
          <w:sz w:val="24"/>
          <w:szCs w:val="24"/>
          <w:lang w:eastAsia="nl-NL"/>
        </w:rPr>
      </w:pPr>
      <w:proofErr w:type="gramStart"/>
      <w:r w:rsidRPr="003F239E">
        <w:rPr>
          <w:rFonts w:eastAsia="Times New Roman" w:cstheme="minorHAnsi"/>
          <w:sz w:val="24"/>
          <w:szCs w:val="24"/>
          <w:lang w:eastAsia="nl-NL"/>
        </w:rPr>
        <w:t>het</w:t>
      </w:r>
      <w:proofErr w:type="gramEnd"/>
      <w:r w:rsidRPr="003F239E">
        <w:rPr>
          <w:rFonts w:eastAsia="Times New Roman" w:cstheme="minorHAnsi"/>
          <w:sz w:val="24"/>
          <w:szCs w:val="24"/>
          <w:lang w:eastAsia="nl-NL"/>
        </w:rPr>
        <w:t xml:space="preserve"> blijven verbeteren van de kwaliteit en toegankelijkheid van onze zorg.</w:t>
      </w:r>
    </w:p>
    <w:p w:rsidR="001648A3" w:rsidRPr="003F239E" w:rsidRDefault="001648A3">
      <w:pPr>
        <w:rPr>
          <w:rFonts w:eastAsia="Times New Roman" w:cstheme="minorHAnsi"/>
          <w:b/>
          <w:bCs/>
          <w:kern w:val="36"/>
          <w:sz w:val="24"/>
          <w:szCs w:val="24"/>
          <w:lang w:eastAsia="nl-NL"/>
        </w:rPr>
      </w:pPr>
      <w:bookmarkStart w:id="9" w:name="_Toc231294847"/>
      <w:r w:rsidRPr="003F239E">
        <w:rPr>
          <w:rFonts w:cstheme="minorHAnsi"/>
          <w:sz w:val="24"/>
          <w:szCs w:val="24"/>
        </w:rPr>
        <w:br w:type="page"/>
      </w:r>
    </w:p>
    <w:p w:rsidR="001648A3" w:rsidRPr="003F239E" w:rsidRDefault="001648A3" w:rsidP="001648A3">
      <w:pPr>
        <w:pStyle w:val="Kop1"/>
        <w:rPr>
          <w:rFonts w:asciiTheme="minorHAnsi" w:hAnsiTheme="minorHAnsi" w:cstheme="minorHAnsi"/>
          <w:sz w:val="24"/>
          <w:szCs w:val="24"/>
        </w:rPr>
      </w:pPr>
      <w:r w:rsidRPr="003F239E">
        <w:rPr>
          <w:rFonts w:asciiTheme="minorHAnsi" w:hAnsiTheme="minorHAnsi" w:cstheme="minorHAnsi"/>
          <w:sz w:val="24"/>
          <w:szCs w:val="24"/>
        </w:rPr>
        <w:lastRenderedPageBreak/>
        <w:t>Tot slot</w:t>
      </w:r>
      <w:bookmarkEnd w:id="9"/>
    </w:p>
    <w:p w:rsidR="001648A3" w:rsidRPr="003F239E" w:rsidRDefault="001648A3" w:rsidP="001648A3">
      <w:pPr>
        <w:spacing w:before="100" w:beforeAutospacing="1" w:after="100" w:afterAutospacing="1" w:line="240" w:lineRule="auto"/>
        <w:rPr>
          <w:rFonts w:eastAsia="Times New Roman" w:cstheme="minorHAnsi"/>
          <w:sz w:val="24"/>
          <w:szCs w:val="24"/>
          <w:lang w:eastAsia="nl-NL"/>
        </w:rPr>
      </w:pPr>
      <w:r w:rsidRPr="003F239E">
        <w:rPr>
          <w:rFonts w:eastAsia="Times New Roman" w:cstheme="minorHAnsi"/>
          <w:sz w:val="24"/>
          <w:szCs w:val="24"/>
          <w:lang w:eastAsia="nl-NL"/>
        </w:rPr>
        <w:t>Wij zijn trots op wat we in 2025 samen hebben bereikt. Dankzij de inzet van ons hele team konden we onze patiënten goede, veilige en persoonlijke zorg bieden. Ook in 2026 blijven we werken aan verdere verbeteringen, zodat u kunt rekenen op kwalitatief hoogwaardige huisartsenzorg.</w:t>
      </w:r>
    </w:p>
    <w:p w:rsidR="00377976" w:rsidRPr="003F239E" w:rsidRDefault="00377976">
      <w:pPr>
        <w:rPr>
          <w:rFonts w:cstheme="minorHAnsi"/>
          <w:sz w:val="24"/>
          <w:szCs w:val="24"/>
        </w:rPr>
      </w:pPr>
      <w:bookmarkStart w:id="10" w:name="_GoBack"/>
      <w:bookmarkEnd w:id="10"/>
    </w:p>
    <w:sectPr w:rsidR="00377976" w:rsidRPr="003F239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3E5" w:rsidRDefault="001143E5" w:rsidP="001143E5">
      <w:pPr>
        <w:spacing w:after="0" w:line="240" w:lineRule="auto"/>
      </w:pPr>
      <w:r>
        <w:separator/>
      </w:r>
    </w:p>
  </w:endnote>
  <w:endnote w:type="continuationSeparator" w:id="0">
    <w:p w:rsidR="001143E5" w:rsidRDefault="001143E5" w:rsidP="00114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3E5" w:rsidRPr="00795F77" w:rsidRDefault="001143E5" w:rsidP="001143E5">
    <w:pPr>
      <w:pStyle w:val="Voettekst"/>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795F77">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Kwaliteitsjaarverslag Huis</w:t>
    </w:r>
    <w:r>
      <w:rPr>
        <w:color w:val="00B0F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artsenpraktijk Van Die-Teunissen</w:t>
    </w:r>
  </w:p>
  <w:p w:rsidR="001143E5" w:rsidRDefault="001143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3E5" w:rsidRDefault="001143E5" w:rsidP="001143E5">
      <w:pPr>
        <w:spacing w:after="0" w:line="240" w:lineRule="auto"/>
      </w:pPr>
      <w:r>
        <w:separator/>
      </w:r>
    </w:p>
  </w:footnote>
  <w:footnote w:type="continuationSeparator" w:id="0">
    <w:p w:rsidR="001143E5" w:rsidRDefault="001143E5" w:rsidP="00114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24790"/>
    <w:multiLevelType w:val="multilevel"/>
    <w:tmpl w:val="5DDC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D2B6E"/>
    <w:multiLevelType w:val="multilevel"/>
    <w:tmpl w:val="91FA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575FF2"/>
    <w:multiLevelType w:val="multilevel"/>
    <w:tmpl w:val="303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F4BBF"/>
    <w:multiLevelType w:val="multilevel"/>
    <w:tmpl w:val="5866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D636F2"/>
    <w:multiLevelType w:val="multilevel"/>
    <w:tmpl w:val="4F10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1E7BD4"/>
    <w:multiLevelType w:val="multilevel"/>
    <w:tmpl w:val="878A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F4DCB"/>
    <w:multiLevelType w:val="multilevel"/>
    <w:tmpl w:val="71B25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8A3"/>
    <w:rsid w:val="001143E5"/>
    <w:rsid w:val="001648A3"/>
    <w:rsid w:val="00377976"/>
    <w:rsid w:val="003F239E"/>
    <w:rsid w:val="005C47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17840-03CC-40CA-ACCE-FE519436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164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648A3"/>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1648A3"/>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48A3"/>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648A3"/>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1648A3"/>
    <w:rPr>
      <w:rFonts w:ascii="Times New Roman" w:eastAsia="Times New Roman" w:hAnsi="Times New Roman" w:cs="Times New Roman"/>
      <w:b/>
      <w:bCs/>
      <w:sz w:val="27"/>
      <w:szCs w:val="27"/>
      <w:lang w:eastAsia="nl-NL"/>
    </w:rPr>
  </w:style>
  <w:style w:type="paragraph" w:customStyle="1" w:styleId="isselectedend">
    <w:name w:val="isselectedend"/>
    <w:basedOn w:val="Standaard"/>
    <w:rsid w:val="001648A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648A3"/>
    <w:rPr>
      <w:b/>
      <w:bCs/>
    </w:rPr>
  </w:style>
  <w:style w:type="paragraph" w:styleId="Normaalweb">
    <w:name w:val="Normal (Web)"/>
    <w:basedOn w:val="Standaard"/>
    <w:uiPriority w:val="99"/>
    <w:semiHidden/>
    <w:unhideWhenUsed/>
    <w:rsid w:val="001648A3"/>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16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648A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Inhopg1">
    <w:name w:val="toc 1"/>
    <w:basedOn w:val="Standaard"/>
    <w:next w:val="Standaard"/>
    <w:autoRedefine/>
    <w:uiPriority w:val="39"/>
    <w:unhideWhenUsed/>
    <w:rsid w:val="001648A3"/>
    <w:pPr>
      <w:suppressAutoHyphens/>
      <w:spacing w:after="100" w:line="240" w:lineRule="auto"/>
    </w:pPr>
    <w:rPr>
      <w:rFonts w:ascii="Times New Roman" w:eastAsia="Times New Roman" w:hAnsi="Times New Roman" w:cs="Times New Roman"/>
      <w:sz w:val="24"/>
      <w:szCs w:val="24"/>
      <w:lang w:eastAsia="zh-CN"/>
    </w:rPr>
  </w:style>
  <w:style w:type="character" w:styleId="Hyperlink">
    <w:name w:val="Hyperlink"/>
    <w:basedOn w:val="Standaardalinea-lettertype"/>
    <w:uiPriority w:val="99"/>
    <w:unhideWhenUsed/>
    <w:rsid w:val="001648A3"/>
    <w:rPr>
      <w:color w:val="0563C1" w:themeColor="hyperlink"/>
      <w:u w:val="single"/>
    </w:rPr>
  </w:style>
  <w:style w:type="paragraph" w:styleId="Inhopg3">
    <w:name w:val="toc 3"/>
    <w:basedOn w:val="Standaard"/>
    <w:next w:val="Standaard"/>
    <w:autoRedefine/>
    <w:uiPriority w:val="39"/>
    <w:unhideWhenUsed/>
    <w:rsid w:val="001648A3"/>
    <w:pPr>
      <w:spacing w:after="100"/>
      <w:ind w:left="440"/>
    </w:pPr>
  </w:style>
  <w:style w:type="paragraph" w:styleId="Koptekst">
    <w:name w:val="header"/>
    <w:basedOn w:val="Standaard"/>
    <w:link w:val="KoptekstChar"/>
    <w:uiPriority w:val="99"/>
    <w:unhideWhenUsed/>
    <w:rsid w:val="001143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43E5"/>
  </w:style>
  <w:style w:type="paragraph" w:styleId="Voettekst">
    <w:name w:val="footer"/>
    <w:basedOn w:val="Standaard"/>
    <w:link w:val="VoettekstChar"/>
    <w:uiPriority w:val="99"/>
    <w:unhideWhenUsed/>
    <w:rsid w:val="001143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974489">
      <w:bodyDiv w:val="1"/>
      <w:marLeft w:val="0"/>
      <w:marRight w:val="0"/>
      <w:marTop w:val="0"/>
      <w:marBottom w:val="0"/>
      <w:divBdr>
        <w:top w:val="none" w:sz="0" w:space="0" w:color="auto"/>
        <w:left w:val="none" w:sz="0" w:space="0" w:color="auto"/>
        <w:bottom w:val="none" w:sz="0" w:space="0" w:color="auto"/>
        <w:right w:val="none" w:sz="0" w:space="0" w:color="auto"/>
      </w:divBdr>
    </w:div>
    <w:div w:id="129606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700</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HCDO</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Baan N. (Natasja)</dc:creator>
  <cp:keywords/>
  <dc:description/>
  <cp:lastModifiedBy>Baan N. (Natasja)</cp:lastModifiedBy>
  <cp:revision>3</cp:revision>
  <dcterms:created xsi:type="dcterms:W3CDTF">2026-06-02T10:05:00Z</dcterms:created>
  <dcterms:modified xsi:type="dcterms:W3CDTF">2026-06-08T07:06:00Z</dcterms:modified>
</cp:coreProperties>
</file>